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rPr>
          <w:sz w:val="56"/>
          <w:szCs w:val="56"/>
        </w:rPr>
      </w:pPr>
      <w:r w:rsidDel="00000000" w:rsidR="00000000" w:rsidRPr="00000000">
        <w:rPr>
          <w:sz w:val="56"/>
          <w:szCs w:val="56"/>
          <w:rtl w:val="0"/>
        </w:rPr>
        <w:t xml:space="preserve">Förhandlingsordning</w:t>
      </w:r>
    </w:p>
    <w:p w:rsidR="00000000" w:rsidDel="00000000" w:rsidP="00000000" w:rsidRDefault="00000000" w:rsidRPr="00000000" w14:paraId="00000002">
      <w:pPr>
        <w:pStyle w:val="Heading3"/>
        <w:rPr/>
      </w:pPr>
      <w:bookmarkStart w:colFirst="0" w:colLast="0" w:name="_ni9rnvsgyfya" w:id="0"/>
      <w:bookmarkEnd w:id="0"/>
      <w:r w:rsidDel="00000000" w:rsidR="00000000" w:rsidRPr="00000000">
        <w:rPr>
          <w:rtl w:val="0"/>
        </w:rPr>
        <w:t xml:space="preserve">Extra landsmöte 24 juni 2025</w:t>
      </w:r>
    </w:p>
    <w:p w:rsidR="00000000" w:rsidDel="00000000" w:rsidP="00000000" w:rsidRDefault="00000000" w:rsidRPr="00000000" w14:paraId="00000003">
      <w:pPr>
        <w:pageBreakBefore w:val="0"/>
        <w:ind w:left="0" w:firstLine="0"/>
        <w:rPr/>
      </w:pPr>
      <w:r w:rsidDel="00000000" w:rsidR="00000000" w:rsidRPr="00000000">
        <w:rPr>
          <w:rtl w:val="0"/>
        </w:rPr>
      </w:r>
    </w:p>
    <w:p w:rsidR="00000000" w:rsidDel="00000000" w:rsidP="00000000" w:rsidRDefault="00000000" w:rsidRPr="00000000" w14:paraId="00000004">
      <w:pPr>
        <w:pStyle w:val="Heading3"/>
        <w:spacing w:after="0" w:lineRule="auto"/>
        <w:rPr/>
      </w:pPr>
      <w:bookmarkStart w:colFirst="0" w:colLast="0" w:name="_5b2cuiprfqy" w:id="1"/>
      <w:bookmarkEnd w:id="1"/>
      <w:r w:rsidDel="00000000" w:rsidR="00000000" w:rsidRPr="00000000">
        <w:rPr>
          <w:rtl w:val="0"/>
        </w:rPr>
        <w:t xml:space="preserve">Allmänt</w:t>
      </w:r>
    </w:p>
    <w:p w:rsidR="00000000" w:rsidDel="00000000" w:rsidP="00000000" w:rsidRDefault="00000000" w:rsidRPr="00000000" w14:paraId="00000005">
      <w:pPr>
        <w:spacing w:after="0" w:lineRule="auto"/>
        <w:rPr/>
      </w:pPr>
      <w:r w:rsidDel="00000000" w:rsidR="00000000" w:rsidRPr="00000000">
        <w:rPr>
          <w:rtl w:val="0"/>
        </w:rPr>
        <w:t xml:space="preserve">Det extra landsmötet behandlar ett ärende: val av partiordförande. Vid valärenden gäller vad som föreskrivs i § 5 i partistadgarna: </w:t>
      </w:r>
    </w:p>
    <w:p w:rsidR="00000000" w:rsidDel="00000000" w:rsidP="00000000" w:rsidRDefault="00000000" w:rsidRPr="00000000" w14:paraId="00000006">
      <w:pPr>
        <w:spacing w:after="0" w:lineRule="auto"/>
        <w:rPr/>
      </w:pPr>
      <w:r w:rsidDel="00000000" w:rsidR="00000000" w:rsidRPr="00000000">
        <w:rPr>
          <w:rtl w:val="0"/>
        </w:rPr>
      </w:r>
    </w:p>
    <w:p w:rsidR="00000000" w:rsidDel="00000000" w:rsidP="00000000" w:rsidRDefault="00000000" w:rsidRPr="00000000" w14:paraId="00000007">
      <w:pPr>
        <w:spacing w:after="0" w:lineRule="auto"/>
        <w:rPr/>
      </w:pPr>
      <w:r w:rsidDel="00000000" w:rsidR="00000000" w:rsidRPr="00000000">
        <w:rPr>
          <w:rtl w:val="0"/>
        </w:rPr>
        <w:t xml:space="preserve">”Vid fastställande av kandidatlista samt val till uppdrag där endast en person kan väljas krävs absolut majoritet med mer än hälften av antalet röstande. Om ingen av de föreslagna fått absolut majoritet i första omgången sker förnyad omröstning mellan de två kandidater som fått flest röster. I denna andra omgång vinner den som fått flest röster.”</w:t>
      </w:r>
    </w:p>
    <w:p w:rsidR="00000000" w:rsidDel="00000000" w:rsidP="00000000" w:rsidRDefault="00000000" w:rsidRPr="00000000" w14:paraId="00000008">
      <w:pPr>
        <w:spacing w:after="0" w:lineRule="auto"/>
        <w:rPr/>
      </w:pPr>
      <w:r w:rsidDel="00000000" w:rsidR="00000000" w:rsidRPr="00000000">
        <w:rPr>
          <w:rtl w:val="0"/>
        </w:rPr>
      </w:r>
    </w:p>
    <w:p w:rsidR="00000000" w:rsidDel="00000000" w:rsidP="00000000" w:rsidRDefault="00000000" w:rsidRPr="00000000" w14:paraId="00000009">
      <w:pPr>
        <w:spacing w:after="0" w:lineRule="auto"/>
        <w:rPr/>
      </w:pPr>
      <w:r w:rsidDel="00000000" w:rsidR="00000000" w:rsidRPr="00000000">
        <w:rPr>
          <w:rtl w:val="0"/>
        </w:rPr>
        <w:t xml:space="preserve">Enligt partistadgarna är landsmötet beslutsmässigt när minst två tredjedelar av de röstberättigade, det vill säga minst 122 ombud, är närvarande.</w:t>
      </w:r>
    </w:p>
    <w:p w:rsidR="00000000" w:rsidDel="00000000" w:rsidP="00000000" w:rsidRDefault="00000000" w:rsidRPr="00000000" w14:paraId="0000000A">
      <w:pPr>
        <w:pStyle w:val="Heading3"/>
        <w:spacing w:after="0" w:lineRule="auto"/>
        <w:rPr/>
      </w:pPr>
      <w:bookmarkStart w:colFirst="0" w:colLast="0" w:name="_f937g298o2v" w:id="2"/>
      <w:bookmarkEnd w:id="2"/>
      <w:r w:rsidDel="00000000" w:rsidR="00000000" w:rsidRPr="00000000">
        <w:rPr>
          <w:rtl w:val="0"/>
        </w:rPr>
        <w:t xml:space="preserve">Nomineringar och yrkanden</w:t>
      </w:r>
    </w:p>
    <w:p w:rsidR="00000000" w:rsidDel="00000000" w:rsidP="00000000" w:rsidRDefault="00000000" w:rsidRPr="00000000" w14:paraId="0000000B">
      <w:pPr>
        <w:spacing w:after="0" w:lineRule="auto"/>
        <w:rPr/>
      </w:pPr>
      <w:r w:rsidDel="00000000" w:rsidR="00000000" w:rsidRPr="00000000">
        <w:rPr>
          <w:rtl w:val="0"/>
        </w:rPr>
        <w:t xml:space="preserve">Medlem i Liberalerna har i enlighet med partistadgarna rätt att närvara vid landsmötet och där framställa förslag. Nomineringar och yrkanden ska inlämnas till landsmote@liberalerna.se senast vid landsmötets öppnande.</w:t>
      </w:r>
    </w:p>
    <w:p w:rsidR="00000000" w:rsidDel="00000000" w:rsidP="00000000" w:rsidRDefault="00000000" w:rsidRPr="00000000" w14:paraId="0000000C">
      <w:pPr>
        <w:pStyle w:val="Heading3"/>
        <w:spacing w:after="0" w:lineRule="auto"/>
        <w:rPr/>
      </w:pPr>
      <w:bookmarkStart w:colFirst="0" w:colLast="0" w:name="_b46784p6motx" w:id="3"/>
      <w:bookmarkEnd w:id="3"/>
      <w:r w:rsidDel="00000000" w:rsidR="00000000" w:rsidRPr="00000000">
        <w:rPr>
          <w:rtl w:val="0"/>
        </w:rPr>
        <w:t xml:space="preserve">Nominering och val av partiordförande</w:t>
      </w:r>
    </w:p>
    <w:p w:rsidR="00000000" w:rsidDel="00000000" w:rsidP="00000000" w:rsidRDefault="00000000" w:rsidRPr="00000000" w14:paraId="0000000D">
      <w:pPr>
        <w:spacing w:after="0" w:lineRule="auto"/>
        <w:rPr/>
      </w:pPr>
      <w:r w:rsidDel="00000000" w:rsidR="00000000" w:rsidRPr="00000000">
        <w:rPr>
          <w:rtl w:val="0"/>
        </w:rPr>
        <w:t xml:space="preserve">Vid nominering och val av partiordförande ska följande ordning tillämpas:</w:t>
      </w:r>
    </w:p>
    <w:p w:rsidR="00000000" w:rsidDel="00000000" w:rsidP="00000000" w:rsidRDefault="00000000" w:rsidRPr="00000000" w14:paraId="0000000E">
      <w:pPr>
        <w:spacing w:after="0" w:lineRule="auto"/>
        <w:rPr>
          <w:b w:val="1"/>
          <w:i w:val="1"/>
        </w:rPr>
      </w:pPr>
      <w:r w:rsidDel="00000000" w:rsidR="00000000" w:rsidRPr="00000000">
        <w:rPr>
          <w:b w:val="1"/>
          <w:i w:val="1"/>
          <w:rtl w:val="0"/>
        </w:rPr>
        <w:t xml:space="preserve">Information om nomineringsprocessen samt nomineringar</w:t>
      </w:r>
    </w:p>
    <w:p w:rsidR="00000000" w:rsidDel="00000000" w:rsidP="00000000" w:rsidRDefault="00000000" w:rsidRPr="00000000" w14:paraId="0000000F">
      <w:pPr>
        <w:spacing w:after="0" w:lineRule="auto"/>
        <w:rPr/>
      </w:pPr>
      <w:r w:rsidDel="00000000" w:rsidR="00000000" w:rsidRPr="00000000">
        <w:rPr>
          <w:rtl w:val="0"/>
        </w:rPr>
        <w:t xml:space="preserve">1. Valberedningens ordförande ges ordet för att redogöra för valberedningens arbete och nominerar valberedningens kandidat till partiordförande. Ordföranden kan av presidiet beviljas </w:t>
        <w:br w:type="textWrapping"/>
        <w:t xml:space="preserve">utsträckt talartid.</w:t>
      </w:r>
    </w:p>
    <w:p w:rsidR="00000000" w:rsidDel="00000000" w:rsidP="00000000" w:rsidRDefault="00000000" w:rsidRPr="00000000" w14:paraId="00000010">
      <w:pPr>
        <w:spacing w:after="0" w:lineRule="auto"/>
        <w:rPr/>
      </w:pPr>
      <w:r w:rsidDel="00000000" w:rsidR="00000000" w:rsidRPr="00000000">
        <w:rPr>
          <w:rtl w:val="0"/>
        </w:rPr>
        <w:t xml:space="preserve">2. En företrädare för eventuella reservanter i valberedningen nominerar reservanternas kandidat </w:t>
        <w:br w:type="textWrapping"/>
        <w:t xml:space="preserve">till partiledare.</w:t>
      </w:r>
    </w:p>
    <w:p w:rsidR="00000000" w:rsidDel="00000000" w:rsidP="00000000" w:rsidRDefault="00000000" w:rsidRPr="00000000" w14:paraId="00000011">
      <w:pPr>
        <w:spacing w:after="0" w:lineRule="auto"/>
        <w:rPr/>
      </w:pPr>
      <w:r w:rsidDel="00000000" w:rsidR="00000000" w:rsidRPr="00000000">
        <w:rPr>
          <w:rtl w:val="0"/>
        </w:rPr>
        <w:t xml:space="preserve">3. Ordet ges fritt för eventuella ytterligare nomineringar.</w:t>
      </w:r>
    </w:p>
    <w:p w:rsidR="00000000" w:rsidDel="00000000" w:rsidP="00000000" w:rsidRDefault="00000000" w:rsidRPr="00000000" w14:paraId="00000012">
      <w:pPr>
        <w:spacing w:after="0" w:lineRule="auto"/>
        <w:rPr/>
      </w:pPr>
      <w:r w:rsidDel="00000000" w:rsidR="00000000" w:rsidRPr="00000000">
        <w:rPr>
          <w:rtl w:val="0"/>
        </w:rPr>
        <w:t xml:space="preserve">4. Listan över nomineringar justeras.</w:t>
      </w:r>
    </w:p>
    <w:p w:rsidR="00000000" w:rsidDel="00000000" w:rsidP="00000000" w:rsidRDefault="00000000" w:rsidRPr="00000000" w14:paraId="00000013">
      <w:pPr>
        <w:spacing w:after="0" w:lineRule="auto"/>
        <w:rPr/>
      </w:pPr>
      <w:r w:rsidDel="00000000" w:rsidR="00000000" w:rsidRPr="00000000">
        <w:rPr>
          <w:rtl w:val="0"/>
        </w:rPr>
      </w:r>
    </w:p>
    <w:p w:rsidR="00000000" w:rsidDel="00000000" w:rsidP="00000000" w:rsidRDefault="00000000" w:rsidRPr="00000000" w14:paraId="00000014">
      <w:pPr>
        <w:spacing w:after="0" w:lineRule="auto"/>
        <w:rPr>
          <w:b w:val="1"/>
          <w:i w:val="1"/>
        </w:rPr>
      </w:pPr>
      <w:r w:rsidDel="00000000" w:rsidR="00000000" w:rsidRPr="00000000">
        <w:rPr>
          <w:b w:val="1"/>
          <w:i w:val="1"/>
          <w:rtl w:val="0"/>
        </w:rPr>
        <w:t xml:space="preserve">Presentationer och pläderingar</w:t>
      </w:r>
    </w:p>
    <w:p w:rsidR="00000000" w:rsidDel="00000000" w:rsidP="00000000" w:rsidRDefault="00000000" w:rsidRPr="00000000" w14:paraId="00000015">
      <w:pPr>
        <w:spacing w:after="0" w:lineRule="auto"/>
        <w:rPr/>
      </w:pPr>
      <w:r w:rsidDel="00000000" w:rsidR="00000000" w:rsidRPr="00000000">
        <w:rPr>
          <w:rtl w:val="0"/>
        </w:rPr>
        <w:t xml:space="preserve">5. Valberedningens ordförande presenterar valberedningens kandidat. Ordföranden kan av presidiet beviljas utsträckt talartid.</w:t>
      </w:r>
    </w:p>
    <w:p w:rsidR="00000000" w:rsidDel="00000000" w:rsidP="00000000" w:rsidRDefault="00000000" w:rsidRPr="00000000" w14:paraId="00000016">
      <w:pPr>
        <w:spacing w:after="0" w:lineRule="auto"/>
        <w:rPr/>
      </w:pPr>
      <w:r w:rsidDel="00000000" w:rsidR="00000000" w:rsidRPr="00000000">
        <w:rPr>
          <w:rtl w:val="0"/>
        </w:rPr>
        <w:t xml:space="preserve">6. En företrädare för eventuella reservanter i valberedningen presenterar reservanternas kandidat. Talaren kan av presidiet beviljas utsträckt talartid.</w:t>
      </w:r>
    </w:p>
    <w:p w:rsidR="00000000" w:rsidDel="00000000" w:rsidP="00000000" w:rsidRDefault="00000000" w:rsidRPr="00000000" w14:paraId="00000017">
      <w:pPr>
        <w:spacing w:after="0" w:lineRule="auto"/>
        <w:rPr/>
      </w:pPr>
      <w:r w:rsidDel="00000000" w:rsidR="00000000" w:rsidRPr="00000000">
        <w:rPr>
          <w:rtl w:val="0"/>
        </w:rPr>
        <w:t xml:space="preserve">7. Om det finns mer än ett förslag sker pläderingar. Ordet ges till högst fem enskilda talare per kandidat som anmälts av respektive kandidat, varvid gäller att pläderingarna ska ske varvat i bokstavsordning efter kandidaternas efternamn. Talartiden för pläderingar är två minuter.</w:t>
      </w:r>
    </w:p>
    <w:p w:rsidR="00000000" w:rsidDel="00000000" w:rsidP="00000000" w:rsidRDefault="00000000" w:rsidRPr="00000000" w14:paraId="00000018">
      <w:pPr>
        <w:spacing w:after="0" w:lineRule="auto"/>
        <w:rPr/>
      </w:pPr>
      <w:r w:rsidDel="00000000" w:rsidR="00000000" w:rsidRPr="00000000">
        <w:rPr>
          <w:rtl w:val="0"/>
        </w:rPr>
      </w:r>
    </w:p>
    <w:p w:rsidR="00000000" w:rsidDel="00000000" w:rsidP="00000000" w:rsidRDefault="00000000" w:rsidRPr="00000000" w14:paraId="00000019">
      <w:pPr>
        <w:spacing w:after="0" w:lineRule="auto"/>
        <w:rPr>
          <w:b w:val="1"/>
          <w:i w:val="1"/>
        </w:rPr>
      </w:pPr>
      <w:r w:rsidDel="00000000" w:rsidR="00000000" w:rsidRPr="00000000">
        <w:rPr>
          <w:b w:val="1"/>
          <w:i w:val="1"/>
          <w:rtl w:val="0"/>
        </w:rPr>
        <w:t xml:space="preserve">Val</w:t>
      </w:r>
    </w:p>
    <w:p w:rsidR="00000000" w:rsidDel="00000000" w:rsidP="00000000" w:rsidRDefault="00000000" w:rsidRPr="00000000" w14:paraId="0000001A">
      <w:pPr>
        <w:spacing w:after="0" w:lineRule="auto"/>
        <w:rPr/>
      </w:pPr>
      <w:r w:rsidDel="00000000" w:rsidR="00000000" w:rsidRPr="00000000">
        <w:rPr>
          <w:rtl w:val="0"/>
        </w:rPr>
        <w:t xml:space="preserve">7. Finns mer än en kandidat sker omröstning direkt efter pläderingarna. Om det bara finns en kandidat sker valet genom acklamation.</w:t>
      </w:r>
    </w:p>
    <w:p w:rsidR="00000000" w:rsidDel="00000000" w:rsidP="00000000" w:rsidRDefault="00000000" w:rsidRPr="00000000" w14:paraId="0000001B">
      <w:pPr>
        <w:spacing w:after="0" w:lineRule="auto"/>
        <w:rPr/>
      </w:pP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rtl w:val="0"/>
        </w:rPr>
        <w:t xml:space="preserve">Landsmötet har möjlighet att, efter förslag från presidiet, besluta om skärpt tidsbegränsning utöver ovanstående.</w:t>
      </w:r>
    </w:p>
    <w:p w:rsidR="00000000" w:rsidDel="00000000" w:rsidP="00000000" w:rsidRDefault="00000000" w:rsidRPr="00000000" w14:paraId="0000001D">
      <w:pPr>
        <w:pStyle w:val="Heading3"/>
        <w:spacing w:after="0" w:lineRule="auto"/>
        <w:rPr/>
      </w:pPr>
      <w:bookmarkStart w:colFirst="0" w:colLast="0" w:name="_bjkk43yy3p19" w:id="4"/>
      <w:bookmarkEnd w:id="4"/>
      <w:r w:rsidDel="00000000" w:rsidR="00000000" w:rsidRPr="00000000">
        <w:rPr>
          <w:rtl w:val="0"/>
        </w:rPr>
        <w:t xml:space="preserve">Anföranden</w:t>
      </w:r>
    </w:p>
    <w:p w:rsidR="00000000" w:rsidDel="00000000" w:rsidP="00000000" w:rsidRDefault="00000000" w:rsidRPr="00000000" w14:paraId="0000001E">
      <w:pPr>
        <w:spacing w:after="0" w:lineRule="auto"/>
        <w:rPr/>
      </w:pPr>
      <w:r w:rsidDel="00000000" w:rsidR="00000000" w:rsidRPr="00000000">
        <w:rPr>
          <w:rtl w:val="0"/>
        </w:rPr>
        <w:t xml:space="preserve">Vid behandlingen av andra ärenden än nominering och val av partiordförande förekommer tre typer av inlägg i debatter: anförande, replik och kontrareplik. </w:t>
      </w:r>
    </w:p>
    <w:p w:rsidR="00000000" w:rsidDel="00000000" w:rsidP="00000000" w:rsidRDefault="00000000" w:rsidRPr="00000000" w14:paraId="0000001F">
      <w:pPr>
        <w:spacing w:after="0" w:lineRule="auto"/>
        <w:rPr/>
      </w:pPr>
      <w:r w:rsidDel="00000000" w:rsidR="00000000" w:rsidRPr="00000000">
        <w:rPr>
          <w:rtl w:val="0"/>
        </w:rPr>
      </w:r>
    </w:p>
    <w:p w:rsidR="00000000" w:rsidDel="00000000" w:rsidP="00000000" w:rsidRDefault="00000000" w:rsidRPr="00000000" w14:paraId="00000020">
      <w:pPr>
        <w:spacing w:after="0" w:lineRule="auto"/>
        <w:rPr/>
      </w:pPr>
      <w:r w:rsidDel="00000000" w:rsidR="00000000" w:rsidRPr="00000000">
        <w:rPr>
          <w:rtl w:val="0"/>
        </w:rPr>
        <w:t xml:space="preserve">Anförande begärs skriftligt. Anmälan till talarlistan kan göras från och med att behandlingen av ett ärende har inletts. Rätt till anförande tillkommer den som är tjänstgörande ombud,  tillhör partistyrelsen eller valberedningen eller är ledamot i riksdagen eller Europaparlamentet. Medlem som inte är tjänstgörande ombud eller tillhör partistyrelsen eller valberedningen har rätt till ett (1) anförande.</w:t>
      </w:r>
    </w:p>
    <w:p w:rsidR="00000000" w:rsidDel="00000000" w:rsidP="00000000" w:rsidRDefault="00000000" w:rsidRPr="00000000" w14:paraId="00000021">
      <w:pPr>
        <w:spacing w:after="0" w:lineRule="auto"/>
        <w:rPr/>
      </w:pPr>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rtl w:val="0"/>
        </w:rPr>
        <w:t xml:space="preserve">Där så inte särskilt föreskrivs i denna förhandlingsordning är talartiden begränsad till två minuter</w:t>
      </w:r>
    </w:p>
    <w:p w:rsidR="00000000" w:rsidDel="00000000" w:rsidP="00000000" w:rsidRDefault="00000000" w:rsidRPr="00000000" w14:paraId="00000023">
      <w:pPr>
        <w:spacing w:after="0" w:lineRule="auto"/>
        <w:rPr/>
      </w:pPr>
      <w:r w:rsidDel="00000000" w:rsidR="00000000" w:rsidRPr="00000000">
        <w:rPr>
          <w:rtl w:val="0"/>
        </w:rPr>
        <w:t xml:space="preserve">för anförande samt en minut för replik och kontrareplik. För medlem som inte är tjänstgörande ombud eller tillhör partistyrelsen eller valberedningen är talartiden alltid en minut.</w:t>
      </w:r>
    </w:p>
    <w:p w:rsidR="00000000" w:rsidDel="00000000" w:rsidP="00000000" w:rsidRDefault="00000000" w:rsidRPr="00000000" w14:paraId="00000024">
      <w:pPr>
        <w:spacing w:after="0" w:lineRule="auto"/>
        <w:rPr/>
      </w:pPr>
      <w:r w:rsidDel="00000000" w:rsidR="00000000" w:rsidRPr="00000000">
        <w:rPr>
          <w:rtl w:val="0"/>
        </w:rPr>
      </w:r>
    </w:p>
    <w:p w:rsidR="00000000" w:rsidDel="00000000" w:rsidP="00000000" w:rsidRDefault="00000000" w:rsidRPr="00000000" w14:paraId="00000025">
      <w:pPr>
        <w:spacing w:after="0" w:lineRule="auto"/>
        <w:rPr/>
      </w:pPr>
      <w:r w:rsidDel="00000000" w:rsidR="00000000" w:rsidRPr="00000000">
        <w:rPr>
          <w:rtl w:val="0"/>
        </w:rPr>
        <w:t xml:space="preserve">Replik och kontrareplik ska begäras före nästa anförande och görs i mötesverktyget. Mötesordförande har rätt men inte skyldighet att medge replik på den som blivit apostroferad i anförandet. Om replik beviljats har den som hållit anförandet rätt till kontrareplik om så begärs. Replik på kontrareplik medges ej. Replik och kontrareplik beviljas inte vid den dagordningspunkt som gäller nominering och val av partiordförande.</w:t>
      </w:r>
    </w:p>
    <w:p w:rsidR="00000000" w:rsidDel="00000000" w:rsidP="00000000" w:rsidRDefault="00000000" w:rsidRPr="00000000" w14:paraId="00000026">
      <w:pPr>
        <w:pStyle w:val="Heading3"/>
        <w:spacing w:after="0" w:lineRule="auto"/>
        <w:rPr/>
      </w:pPr>
      <w:bookmarkStart w:colFirst="0" w:colLast="0" w:name="_uuxwp17mf9r2" w:id="5"/>
      <w:bookmarkEnd w:id="5"/>
      <w:r w:rsidDel="00000000" w:rsidR="00000000" w:rsidRPr="00000000">
        <w:rPr>
          <w:rtl w:val="0"/>
        </w:rPr>
        <w:t xml:space="preserve">Ordningsfråga</w:t>
      </w:r>
    </w:p>
    <w:p w:rsidR="00000000" w:rsidDel="00000000" w:rsidP="00000000" w:rsidRDefault="00000000" w:rsidRPr="00000000" w14:paraId="00000027">
      <w:pPr>
        <w:spacing w:after="0" w:lineRule="auto"/>
        <w:rPr/>
      </w:pPr>
      <w:r w:rsidDel="00000000" w:rsidR="00000000" w:rsidRPr="00000000">
        <w:rPr>
          <w:rtl w:val="0"/>
        </w:rPr>
        <w:t xml:space="preserve">Om ordningsfråga begärs ska debatten i sakfrågan avbrytas och ordningsfrågan omedelbart upptas till behandling och beslut. Ordningsfråga kan inte upptas till behandling under pågående omröstning.</w:t>
      </w:r>
    </w:p>
    <w:p w:rsidR="00000000" w:rsidDel="00000000" w:rsidP="00000000" w:rsidRDefault="00000000" w:rsidRPr="00000000" w14:paraId="00000028">
      <w:pPr>
        <w:pStyle w:val="Heading3"/>
        <w:spacing w:after="0" w:lineRule="auto"/>
        <w:rPr/>
      </w:pPr>
      <w:bookmarkStart w:colFirst="0" w:colLast="0" w:name="_st6mj2urf92n" w:id="6"/>
      <w:bookmarkEnd w:id="6"/>
      <w:r w:rsidDel="00000000" w:rsidR="00000000" w:rsidRPr="00000000">
        <w:rPr>
          <w:rtl w:val="0"/>
        </w:rPr>
        <w:t xml:space="preserve">Rösträtt och omröstning</w:t>
      </w:r>
    </w:p>
    <w:p w:rsidR="00000000" w:rsidDel="00000000" w:rsidP="00000000" w:rsidRDefault="00000000" w:rsidRPr="00000000" w14:paraId="00000029">
      <w:pPr>
        <w:spacing w:after="0" w:lineRule="auto"/>
        <w:rPr/>
      </w:pPr>
      <w:r w:rsidDel="00000000" w:rsidR="00000000" w:rsidRPr="00000000">
        <w:rPr>
          <w:rtl w:val="0"/>
        </w:rPr>
        <w:t xml:space="preserve">För deltagande och beslut vid landsmötet gäller bestämmelserna i partistadgarna. Rösträtt vid landsmöte tillkommer ombud eller för ombud tjänstgörande ersättare. All omröstning sker i det digitala mötesverktyget. Omröstning sker öppet, utom vid val, då röstning sker anonymt elektroniskt.</w:t>
      </w:r>
    </w:p>
    <w:p w:rsidR="00000000" w:rsidDel="00000000" w:rsidP="00000000" w:rsidRDefault="00000000" w:rsidRPr="00000000" w14:paraId="0000002A">
      <w:pPr>
        <w:pStyle w:val="Heading3"/>
        <w:spacing w:after="0" w:lineRule="auto"/>
        <w:rPr/>
      </w:pPr>
      <w:bookmarkStart w:colFirst="0" w:colLast="0" w:name="_h5mbn1pn4eae" w:id="7"/>
      <w:bookmarkEnd w:id="7"/>
      <w:r w:rsidDel="00000000" w:rsidR="00000000" w:rsidRPr="00000000">
        <w:rPr>
          <w:rtl w:val="0"/>
        </w:rPr>
        <w:t xml:space="preserve">Ombud och ombudsbyte</w:t>
      </w:r>
    </w:p>
    <w:p w:rsidR="00000000" w:rsidDel="00000000" w:rsidP="00000000" w:rsidRDefault="00000000" w:rsidRPr="00000000" w14:paraId="0000002B">
      <w:pPr>
        <w:spacing w:after="0" w:lineRule="auto"/>
        <w:rPr/>
      </w:pPr>
      <w:r w:rsidDel="00000000" w:rsidR="00000000" w:rsidRPr="00000000">
        <w:rPr>
          <w:rtl w:val="0"/>
        </w:rPr>
        <w:t xml:space="preserve">Ombudsersättarna ska tjänstgöra i den ordning de är valda. En ersättare som har börjat tjänstgöra har dock alltid företräde oberoende av turordningen.</w:t>
      </w:r>
    </w:p>
    <w:p w:rsidR="00000000" w:rsidDel="00000000" w:rsidP="00000000" w:rsidRDefault="00000000" w:rsidRPr="00000000" w14:paraId="0000002C">
      <w:pPr>
        <w:spacing w:after="0" w:lineRule="auto"/>
        <w:rPr/>
      </w:pPr>
      <w:r w:rsidDel="00000000" w:rsidR="00000000" w:rsidRPr="00000000">
        <w:rPr>
          <w:rtl w:val="0"/>
        </w:rPr>
      </w:r>
    </w:p>
    <w:p w:rsidR="00000000" w:rsidDel="00000000" w:rsidP="00000000" w:rsidRDefault="00000000" w:rsidRPr="00000000" w14:paraId="0000002D">
      <w:pPr>
        <w:spacing w:after="0" w:lineRule="auto"/>
        <w:rPr/>
      </w:pPr>
      <w:r w:rsidDel="00000000" w:rsidR="00000000" w:rsidRPr="00000000">
        <w:rPr>
          <w:rtl w:val="0"/>
        </w:rPr>
        <w:t xml:space="preserve">Ett ombud som inställer sig under pågående förhandlingar har rätt att träda i tjänst även om en ersättare har trätt in i ombudets ställe. Detta anmäls då som ombudsbyte enligt vad som föreskrivs i nästföljande stycke, och ombudet övertar platsen när en ny dagordningspunkt inleds. Ett ombud som under pågående förhandlingar överlåter rösträtten till ersättare kan däremot inte återinträda i förhandlingarna längre fram.</w:t>
      </w:r>
    </w:p>
    <w:p w:rsidR="00000000" w:rsidDel="00000000" w:rsidP="00000000" w:rsidRDefault="00000000" w:rsidRPr="00000000" w14:paraId="0000002E">
      <w:pPr>
        <w:spacing w:after="0" w:lineRule="auto"/>
        <w:rPr/>
      </w:pPr>
      <w:r w:rsidDel="00000000" w:rsidR="00000000" w:rsidRPr="00000000">
        <w:rPr>
          <w:rtl w:val="0"/>
        </w:rPr>
      </w:r>
    </w:p>
    <w:p w:rsidR="00000000" w:rsidDel="00000000" w:rsidP="00000000" w:rsidRDefault="00000000" w:rsidRPr="00000000" w14:paraId="0000002F">
      <w:pPr>
        <w:spacing w:after="0" w:lineRule="auto"/>
        <w:rPr/>
      </w:pPr>
      <w:r w:rsidDel="00000000" w:rsidR="00000000" w:rsidRPr="00000000">
        <w:rPr>
          <w:rtl w:val="0"/>
        </w:rPr>
        <w:t xml:space="preserve">Ombudsbyte kan endast ske i samband med byte av ärendepunkt på dagordningen. Ombudsbyte ska göras genom att kontakta mötesbyrån (landsmote@liberalerna.se)</w:t>
      </w:r>
    </w:p>
    <w:p w:rsidR="00000000" w:rsidDel="00000000" w:rsidP="00000000" w:rsidRDefault="00000000" w:rsidRPr="00000000" w14:paraId="00000030">
      <w:pPr>
        <w:pStyle w:val="Heading3"/>
        <w:spacing w:after="0" w:lineRule="auto"/>
        <w:rPr/>
      </w:pPr>
      <w:bookmarkStart w:colFirst="0" w:colLast="0" w:name="_9p76pwcq2o3e" w:id="8"/>
      <w:bookmarkEnd w:id="8"/>
      <w:r w:rsidDel="00000000" w:rsidR="00000000" w:rsidRPr="00000000">
        <w:rPr>
          <w:rtl w:val="0"/>
        </w:rPr>
        <w:t xml:space="preserve">Reservation och särskilt yttrande</w:t>
      </w:r>
    </w:p>
    <w:p w:rsidR="00000000" w:rsidDel="00000000" w:rsidP="00000000" w:rsidRDefault="00000000" w:rsidRPr="00000000" w14:paraId="00000031">
      <w:pPr>
        <w:spacing w:after="0" w:lineRule="auto"/>
        <w:rPr/>
      </w:pPr>
      <w:r w:rsidDel="00000000" w:rsidR="00000000" w:rsidRPr="00000000">
        <w:rPr>
          <w:rtl w:val="0"/>
        </w:rPr>
        <w:t xml:space="preserve">Reservation och särskilt yttrande kan endast inlämnas i andra frågor än valärenden.</w:t>
      </w: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r>
    </w:p>
    <w:sectPr>
      <w:headerReference r:id="rId6" w:type="default"/>
      <w:headerReference r:id="rId7" w:type="first"/>
      <w:footerReference r:id="rId8" w:type="default"/>
      <w:footerReference r:id="rId9" w:type="first"/>
      <w:pgSz w:h="16840" w:w="11900" w:orient="portrait"/>
      <w:pgMar w:bottom="567" w:top="323" w:left="1134"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kzidenz-Grotesk Std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pageBreakBefore w:val="0"/>
      <w:spacing w:after="120" w:lineRule="auto"/>
      <w:rPr>
        <w:rFonts w:ascii="Arial" w:cs="Arial" w:eastAsia="Arial" w:hAnsi="Arial"/>
        <w:color w:val="006ab3"/>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pageBreakBefore w:val="0"/>
      <w:tabs>
        <w:tab w:val="right" w:leader="none" w:pos="10206"/>
      </w:tabs>
      <w:spacing w:line="240" w:lineRule="auto"/>
      <w:rPr>
        <w:rFonts w:ascii="Akzidenz-Grotesk Std Bold" w:cs="Akzidenz-Grotesk Std Bold" w:eastAsia="Akzidenz-Grotesk Std Bold" w:hAnsi="Akzidenz-Grotesk Std Bold"/>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Style w:val="Heading3"/>
      <w:rPr/>
    </w:pPr>
    <w:bookmarkStart w:colFirst="0" w:colLast="0" w:name="_l0d4g9i6qznz" w:id="9"/>
    <w:bookmarkEnd w:id="9"/>
    <w:r w:rsidDel="00000000" w:rsidR="00000000" w:rsidRPr="00000000">
      <w:rPr>
        <w:rtl w:val="0"/>
      </w:rPr>
      <w:t xml:space="preserve">Partistyrelsens förslag</w:t>
    </w:r>
    <w:r w:rsidDel="00000000" w:rsidR="00000000" w:rsidRPr="00000000">
      <w:drawing>
        <wp:anchor allowOverlap="1" behindDoc="0" distB="0" distT="0" distL="114300" distR="114300" hidden="0" layoutInCell="1" locked="0" relativeHeight="0" simplePos="0">
          <wp:simplePos x="0" y="0"/>
          <wp:positionH relativeFrom="column">
            <wp:posOffset>5762625</wp:posOffset>
          </wp:positionH>
          <wp:positionV relativeFrom="paragraph">
            <wp:posOffset>-152399</wp:posOffset>
          </wp:positionV>
          <wp:extent cx="677227" cy="677227"/>
          <wp:effectExtent b="0" l="0" r="0" t="0"/>
          <wp:wrapSquare wrapText="bothSides" distB="0" distT="0" distL="114300" distR="114300"/>
          <wp:docPr descr="En bild som visar ritning&#10;&#10;Automatiskt genererad beskrivning" id="1" name="image1.png"/>
          <a:graphic>
            <a:graphicData uri="http://schemas.openxmlformats.org/drawingml/2006/picture">
              <pic:pic>
                <pic:nvPicPr>
                  <pic:cNvPr descr="En bild som visar ritning&#10;&#10;Automatiskt genererad beskrivning" id="0" name="image1.png"/>
                  <pic:cNvPicPr preferRelativeResize="0"/>
                </pic:nvPicPr>
                <pic:blipFill>
                  <a:blip r:embed="rId1"/>
                  <a:srcRect b="0" l="0" r="0" t="0"/>
                  <a:stretch>
                    <a:fillRect/>
                  </a:stretch>
                </pic:blipFill>
                <pic:spPr>
                  <a:xfrm>
                    <a:off x="0" y="0"/>
                    <a:ext cx="677227" cy="677227"/>
                  </a:xfrm>
                  <a:prstGeom prst="rect"/>
                  <a:ln/>
                </pic:spPr>
              </pic:pic>
            </a:graphicData>
          </a:graphic>
        </wp:anchor>
      </w:drawing>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60" w:before="0" w:line="30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60" w:before="0" w:line="30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sv-SE"/>
      </w:rPr>
    </w:rPrDefault>
    <w:pPrDefault>
      <w:pPr>
        <w:spacing w:after="160" w:line="30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6ab3"/>
      <w:sz w:val="48"/>
      <w:szCs w:val="48"/>
    </w:rPr>
  </w:style>
  <w:style w:type="paragraph" w:styleId="Heading2">
    <w:name w:val="heading 2"/>
    <w:basedOn w:val="Normal"/>
    <w:next w:val="Normal"/>
    <w:pPr>
      <w:keepNext w:val="1"/>
      <w:keepLines w:val="1"/>
      <w:pageBreakBefore w:val="0"/>
      <w:spacing w:after="80" w:before="280" w:line="240" w:lineRule="auto"/>
    </w:pPr>
    <w:rPr>
      <w:rFonts w:ascii="Arial" w:cs="Arial" w:eastAsia="Arial" w:hAnsi="Arial"/>
      <w:b w:val="1"/>
      <w:color w:val="006ab3"/>
      <w:sz w:val="36"/>
      <w:szCs w:val="36"/>
    </w:rPr>
  </w:style>
  <w:style w:type="paragraph" w:styleId="Heading3">
    <w:name w:val="heading 3"/>
    <w:basedOn w:val="Normal"/>
    <w:next w:val="Normal"/>
    <w:pPr>
      <w:keepNext w:val="1"/>
      <w:keepLines w:val="1"/>
      <w:pageBreakBefore w:val="0"/>
      <w:spacing w:after="40" w:before="200" w:lineRule="auto"/>
    </w:pPr>
    <w:rPr>
      <w:rFonts w:ascii="Arial" w:cs="Arial" w:eastAsia="Arial" w:hAnsi="Arial"/>
      <w:b w:val="1"/>
      <w:smallCaps w:val="1"/>
      <w:color w:val="00a5cf"/>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